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6CB10">
      <w:pPr>
        <w:jc w:val="center"/>
        <w:rPr>
          <w:rFonts w:hint="eastAsia"/>
          <w:sz w:val="44"/>
          <w:szCs w:val="44"/>
        </w:rPr>
      </w:pPr>
      <w:bookmarkStart w:id="0" w:name="_GoBack"/>
      <w:bookmarkEnd w:id="0"/>
      <w:r>
        <w:rPr>
          <w:rFonts w:hint="eastAsia"/>
          <w:sz w:val="44"/>
          <w:szCs w:val="44"/>
        </w:rPr>
        <w:t>国家税务总局赤峰市税务局稽查局</w:t>
      </w:r>
    </w:p>
    <w:p w14:paraId="74891951">
      <w:pPr>
        <w:jc w:val="center"/>
        <w:rPr>
          <w:rFonts w:hint="eastAsia"/>
          <w:sz w:val="44"/>
          <w:szCs w:val="44"/>
        </w:rPr>
      </w:pPr>
      <w:r>
        <w:rPr>
          <w:rFonts w:hint="eastAsia"/>
          <w:sz w:val="44"/>
          <w:szCs w:val="44"/>
        </w:rPr>
        <w:t>税务处理决定书</w:t>
      </w:r>
    </w:p>
    <w:p w14:paraId="7998D092">
      <w:pPr>
        <w:jc w:val="center"/>
        <w:rPr>
          <w:rFonts w:hint="eastAsia"/>
        </w:rPr>
      </w:pPr>
      <w:r>
        <w:rPr>
          <w:rFonts w:hint="eastAsia" w:ascii="仿宋" w:hAnsi="仿宋" w:eastAsia="仿宋" w:cs="仿宋"/>
          <w:sz w:val="32"/>
          <w:szCs w:val="32"/>
        </w:rPr>
        <w:t>赤税稽处〔202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43</w:t>
      </w:r>
      <w:r>
        <w:rPr>
          <w:rFonts w:hint="eastAsia" w:ascii="仿宋" w:hAnsi="仿宋" w:eastAsia="仿宋" w:cs="仿宋"/>
          <w:sz w:val="32"/>
          <w:szCs w:val="32"/>
        </w:rPr>
        <w:t xml:space="preserve"> 号</w:t>
      </w:r>
    </w:p>
    <w:p w14:paraId="74B1674E">
      <w:pPr>
        <w:rPr>
          <w:rFonts w:hint="eastAsia" w:ascii="仿宋" w:hAnsi="仿宋" w:eastAsia="仿宋" w:cs="仿宋"/>
          <w:sz w:val="32"/>
          <w:szCs w:val="32"/>
        </w:rPr>
      </w:pPr>
    </w:p>
    <w:p w14:paraId="6F12235B">
      <w:pPr>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内蒙古</w:t>
      </w:r>
      <w:r>
        <w:rPr>
          <w:rFonts w:hint="eastAsia" w:ascii="仿宋" w:hAnsi="仿宋" w:eastAsia="仿宋" w:cs="仿宋"/>
          <w:sz w:val="32"/>
          <w:szCs w:val="32"/>
          <w:lang w:val="en-US" w:eastAsia="zh-CN"/>
        </w:rPr>
        <w:t>汇榆盈商贸</w:t>
      </w:r>
      <w:r>
        <w:rPr>
          <w:rFonts w:hint="eastAsia" w:ascii="仿宋" w:hAnsi="仿宋" w:eastAsia="仿宋" w:cs="仿宋"/>
          <w:sz w:val="32"/>
          <w:szCs w:val="32"/>
          <w:lang w:eastAsia="zh-CN"/>
        </w:rPr>
        <w:t>有限公司</w:t>
      </w:r>
      <w:r>
        <w:rPr>
          <w:rFonts w:hint="eastAsia" w:ascii="仿宋" w:hAnsi="仿宋" w:eastAsia="仿宋" w:cs="仿宋"/>
          <w:sz w:val="32"/>
          <w:szCs w:val="32"/>
        </w:rPr>
        <w:t xml:space="preserve">（纳税人识别号： </w:t>
      </w:r>
      <w:r>
        <w:rPr>
          <w:rFonts w:hint="eastAsia" w:ascii="仿宋" w:hAnsi="仿宋" w:eastAsia="仿宋" w:cs="仿宋"/>
          <w:sz w:val="32"/>
          <w:szCs w:val="32"/>
          <w:lang w:val="en-US" w:eastAsia="zh-CN"/>
        </w:rPr>
        <w:t>91150404MAENME802B</w:t>
      </w:r>
      <w:r>
        <w:rPr>
          <w:rFonts w:hint="eastAsia" w:ascii="仿宋" w:hAnsi="仿宋" w:eastAsia="仿宋" w:cs="仿宋"/>
          <w:sz w:val="32"/>
          <w:szCs w:val="32"/>
        </w:rPr>
        <w:t>）</w:t>
      </w:r>
      <w:r>
        <w:rPr>
          <w:rFonts w:hint="eastAsia" w:ascii="仿宋" w:hAnsi="仿宋" w:eastAsia="仿宋" w:cs="仿宋"/>
          <w:sz w:val="32"/>
          <w:szCs w:val="32"/>
          <w:lang w:eastAsia="zh-CN"/>
        </w:rPr>
        <w:t>：</w:t>
      </w:r>
    </w:p>
    <w:p w14:paraId="1F5E090C">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我局（所）于2025年11月18日至2026年1月26日对你（单位）（地址:内蒙古自治区赤峰市松山区向阳街道奥翔财富大厦412室）2025年7月25日至2025年10月31 日涉嫌虚开发票情况情况进行了检查，违法事实及处理决定如下： </w:t>
      </w:r>
    </w:p>
    <w:p w14:paraId="56F47FD3">
      <w:pPr>
        <w:keepNext w:val="0"/>
        <w:keepLines w:val="0"/>
        <w:widowControl/>
        <w:suppressLineNumbers w:val="0"/>
        <w:ind w:firstLine="420" w:firstLineChars="200"/>
        <w:jc w:val="left"/>
      </w:pPr>
    </w:p>
    <w:p w14:paraId="0FBBE35B">
      <w:pPr>
        <w:ind w:firstLine="640" w:firstLineChars="200"/>
        <w:rPr>
          <w:rFonts w:hint="eastAsia" w:ascii="黑体" w:hAnsi="黑体" w:eastAsia="黑体" w:cs="黑体"/>
          <w:sz w:val="32"/>
          <w:szCs w:val="32"/>
        </w:rPr>
      </w:pPr>
      <w:r>
        <w:rPr>
          <w:rFonts w:hint="eastAsia" w:ascii="黑体" w:hAnsi="黑体" w:eastAsia="黑体" w:cs="黑体"/>
          <w:sz w:val="32"/>
          <w:szCs w:val="32"/>
        </w:rPr>
        <w:t>一、 违法事实</w:t>
      </w:r>
    </w:p>
    <w:p w14:paraId="55924D04">
      <w:pPr>
        <w:ind w:firstLine="640" w:firstLineChars="200"/>
        <w:rPr>
          <w:rFonts w:hint="eastAsia" w:ascii="仿宋" w:hAnsi="仿宋" w:eastAsia="仿宋" w:cs="仿宋"/>
          <w:sz w:val="32"/>
          <w:szCs w:val="32"/>
        </w:rPr>
      </w:pPr>
      <w:r>
        <w:rPr>
          <w:rFonts w:hint="eastAsia" w:ascii="仿宋" w:hAnsi="仿宋" w:eastAsia="仿宋" w:cs="仿宋"/>
          <w:sz w:val="32"/>
          <w:szCs w:val="32"/>
        </w:rPr>
        <w:t>你单位登记的经营地址不存在，为虚构地址。税务登记信息中的企业法定代表人、财务负责人、办税人员均无法联系，所留联系电话或空号或无法接通。你单位未签订三方协议，无法查询企业的银行信息。你单位未取得任何发票，开具了19份增值税电子普通发票，金额1191203.96元，税额11912.04元，价税合计1203116.00元。</w:t>
      </w:r>
    </w:p>
    <w:p w14:paraId="7ADBD1B3">
      <w:pPr>
        <w:ind w:firstLine="640" w:firstLineChars="200"/>
        <w:rPr>
          <w:rFonts w:hint="eastAsia" w:ascii="仿宋" w:hAnsi="仿宋" w:eastAsia="仿宋" w:cs="仿宋"/>
          <w:sz w:val="32"/>
          <w:szCs w:val="32"/>
        </w:rPr>
      </w:pPr>
      <w:r>
        <w:rPr>
          <w:rFonts w:hint="eastAsia" w:ascii="仿宋" w:hAnsi="仿宋" w:eastAsia="仿宋" w:cs="仿宋"/>
          <w:sz w:val="32"/>
          <w:szCs w:val="32"/>
        </w:rPr>
        <w:t>上述违法事实，有以下证据证实：</w:t>
      </w:r>
    </w:p>
    <w:p w14:paraId="6499D356">
      <w:pPr>
        <w:ind w:firstLine="640" w:firstLineChars="200"/>
        <w:rPr>
          <w:rFonts w:hint="eastAsia" w:ascii="仿宋" w:hAnsi="仿宋" w:eastAsia="仿宋" w:cs="仿宋"/>
          <w:sz w:val="32"/>
          <w:szCs w:val="32"/>
        </w:rPr>
      </w:pPr>
      <w:r>
        <w:rPr>
          <w:rFonts w:hint="eastAsia" w:ascii="仿宋" w:hAnsi="仿宋" w:eastAsia="仿宋" w:cs="仿宋"/>
          <w:sz w:val="32"/>
          <w:szCs w:val="32"/>
        </w:rPr>
        <w:t>证据 1：现场调查资料。</w:t>
      </w:r>
    </w:p>
    <w:p w14:paraId="55596381">
      <w:pPr>
        <w:ind w:firstLine="640" w:firstLineChars="200"/>
        <w:rPr>
          <w:rFonts w:hint="eastAsia" w:ascii="仿宋" w:hAnsi="仿宋" w:eastAsia="仿宋" w:cs="仿宋"/>
          <w:sz w:val="32"/>
          <w:szCs w:val="32"/>
        </w:rPr>
      </w:pPr>
      <w:r>
        <w:rPr>
          <w:rFonts w:hint="eastAsia" w:ascii="仿宋" w:hAnsi="仿宋" w:eastAsia="仿宋" w:cs="仿宋"/>
          <w:sz w:val="32"/>
          <w:szCs w:val="32"/>
        </w:rPr>
        <w:t>证据 2：发票开具情况证明资料。</w:t>
      </w:r>
    </w:p>
    <w:p w14:paraId="4757BE5B">
      <w:pPr>
        <w:ind w:firstLine="640" w:firstLineChars="200"/>
        <w:rPr>
          <w:rFonts w:hint="eastAsia" w:ascii="仿宋" w:hAnsi="仿宋" w:eastAsia="仿宋" w:cs="仿宋"/>
          <w:sz w:val="32"/>
          <w:szCs w:val="32"/>
        </w:rPr>
      </w:pPr>
      <w:r>
        <w:rPr>
          <w:rFonts w:hint="eastAsia" w:ascii="仿宋" w:hAnsi="仿宋" w:eastAsia="仿宋" w:cs="仿宋"/>
          <w:sz w:val="32"/>
          <w:szCs w:val="32"/>
        </w:rPr>
        <w:t>证据 3：主管税务机关资料。</w:t>
      </w:r>
    </w:p>
    <w:p w14:paraId="2CAD6F42">
      <w:pPr>
        <w:ind w:firstLine="640" w:firstLineChars="200"/>
        <w:rPr>
          <w:rFonts w:hint="eastAsia" w:ascii="黑体" w:hAnsi="黑体" w:eastAsia="黑体" w:cs="黑体"/>
          <w:sz w:val="32"/>
          <w:szCs w:val="32"/>
        </w:rPr>
      </w:pPr>
      <w:r>
        <w:rPr>
          <w:rFonts w:hint="eastAsia" w:ascii="黑体" w:hAnsi="黑体" w:eastAsia="黑体" w:cs="黑体"/>
          <w:sz w:val="32"/>
          <w:szCs w:val="32"/>
        </w:rPr>
        <w:t>二、 处理决定及依据</w:t>
      </w:r>
    </w:p>
    <w:p w14:paraId="5383BFD7">
      <w:pPr>
        <w:ind w:firstLine="640" w:firstLineChars="200"/>
        <w:rPr>
          <w:rFonts w:hint="eastAsia" w:ascii="仿宋" w:hAnsi="仿宋" w:eastAsia="仿宋" w:cs="仿宋"/>
          <w:sz w:val="32"/>
          <w:szCs w:val="32"/>
        </w:rPr>
      </w:pPr>
      <w:r>
        <w:rPr>
          <w:rFonts w:hint="eastAsia" w:ascii="仿宋" w:hAnsi="仿宋" w:eastAsia="仿宋" w:cs="仿宋"/>
          <w:sz w:val="32"/>
          <w:szCs w:val="32"/>
        </w:rPr>
        <w:t>根据《国家税务总局关于走逃（失联）企业开具增值税专用发票认定处理有关问题的公告》(国家税务总局公告 2016年第76号)第一条“走逃（失联）企业，是指不履行税收义务并脱离税务机关监管的企业。根据税务登记管理有关规定，税务机关通过实地调查、电话查询、涉税事项办理核查以及其他征管手段，仍对企业和企业相关人员查无下落的，或虽然可以联系到企业代理记账、报税人员等，但其并不知情也不能联系到企业实际控制人的，可以判定该企业为走逃（失联）企业”的规定，你单位已被主管税务机关列入风险纳税人，税务登记备案的经营地址为虚假地址，所有联系人电话均无法联系，或空号或无法接通，未履行税收义务并脱离税务机关监管，认定为走逃（失联）企业。</w:t>
      </w:r>
    </w:p>
    <w:p w14:paraId="1D401A41">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根据《中华人民共和国发票管理办法》(2023 年修订)第二十一条第二款“任何单位和个人不得有下列虚开发票行为：（一）为他人、为自己开具与实际经营业务情况不符的发票”的规定，你单位开具的19份增值税电子普通发票认定为虚开增值税电子普通发票，金额1191203.96元，税额11912.04元，价税合计1203116.00元。</w:t>
      </w:r>
    </w:p>
    <w:p w14:paraId="2FDF3F0A">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依据《中华人民共和国刑法》第二百零五条之一“【虚开发票罪】虚开本法第二百零五条规定以外的其他发票，情节严重的，处二年以下有期徒刑、拘役或者管制，并处罚金；情节特别严重的，处二年以上七年以下有期徒刑，并处罚金。单位犯前款罪的，对单位判处罚金，并对其直接负责的主管人员和其他直接责任人员，依照前款的规定处罚”、《最高人民检察院 公安部关于公安机关管辖的刑事案件立案追诉标准的规定（二）》第五十七条第一项“【虚开发票案 (刑法第二百零五条之一)】虚开刑法第二百零五条规定以外的其他发票，涉嫌下列情形之一的，应予立案追诉：（一）虚开发票金额累计在五十万元以上的”的规定，对你单位虚开增值税电子普通发票行为将依法移送司法机关追究刑事责任</w:t>
      </w:r>
      <w:r>
        <w:rPr>
          <w:rFonts w:hint="eastAsia" w:ascii="仿宋" w:hAnsi="仿宋" w:eastAsia="仿宋" w:cs="仿宋"/>
          <w:sz w:val="32"/>
          <w:szCs w:val="32"/>
          <w:lang w:eastAsia="zh-CN"/>
        </w:rPr>
        <w:t>。</w:t>
      </w:r>
    </w:p>
    <w:p w14:paraId="02E2DC51">
      <w:pPr>
        <w:ind w:firstLine="640" w:firstLineChars="200"/>
        <w:rPr>
          <w:rFonts w:hint="eastAsia" w:ascii="仿宋" w:hAnsi="仿宋" w:eastAsia="仿宋" w:cs="仿宋"/>
          <w:sz w:val="32"/>
          <w:szCs w:val="32"/>
        </w:rPr>
      </w:pPr>
      <w:r>
        <w:rPr>
          <w:rFonts w:hint="eastAsia" w:ascii="仿宋" w:hAnsi="仿宋" w:eastAsia="仿宋" w:cs="仿宋"/>
          <w:sz w:val="32"/>
          <w:szCs w:val="32"/>
        </w:rPr>
        <w:t>限你（单位）自收到本决定书之日起15日内按照规定进行相关账务调整。</w:t>
      </w:r>
    </w:p>
    <w:p w14:paraId="4F2DFB52">
      <w:pPr>
        <w:ind w:firstLine="640" w:firstLineChars="200"/>
        <w:rPr>
          <w:rFonts w:hint="eastAsia" w:ascii="仿宋" w:hAnsi="仿宋" w:eastAsia="仿宋" w:cs="仿宋"/>
          <w:sz w:val="32"/>
          <w:szCs w:val="32"/>
        </w:rPr>
      </w:pPr>
      <w:r>
        <w:rPr>
          <w:rFonts w:hint="eastAsia" w:ascii="仿宋" w:hAnsi="仿宋" w:eastAsia="仿宋" w:cs="仿宋"/>
          <w:sz w:val="32"/>
          <w:szCs w:val="32"/>
        </w:rPr>
        <w:t>你（单位）若同我局（所）在纳税上有争议，必须先依照本决定的期限缴纳税款及滞纳金或者提供相应的担保，然后可自上述款项缴清或者提供相应担保被税务机关确认之日起六十日内依法向国家税务总局赤峰市税务局申请行政复议。</w:t>
      </w:r>
    </w:p>
    <w:p w14:paraId="7085304F">
      <w:pPr>
        <w:ind w:firstLine="640" w:firstLineChars="200"/>
        <w:rPr>
          <w:rFonts w:hint="eastAsia" w:ascii="仿宋" w:hAnsi="仿宋" w:eastAsia="仿宋" w:cs="仿宋"/>
          <w:sz w:val="32"/>
          <w:szCs w:val="32"/>
        </w:rPr>
      </w:pPr>
    </w:p>
    <w:p w14:paraId="31849D88">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二Ｏ二六年三月六日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34D9B"/>
    <w:rsid w:val="000A1266"/>
    <w:rsid w:val="09D41DD9"/>
    <w:rsid w:val="3E484F82"/>
    <w:rsid w:val="45D34D9B"/>
    <w:rsid w:val="4C584B1C"/>
    <w:rsid w:val="5DEC1571"/>
    <w:rsid w:val="677D0E49"/>
    <w:rsid w:val="6AF11E2B"/>
    <w:rsid w:val="735D3B46"/>
    <w:rsid w:val="7FF77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2025-12-29T16:33:00Z</dcterms:created>
  <dc:creator>Administrator</dc:creator>
  <cp:lastModifiedBy>jiaoming</cp:lastModifiedBy>
  <dcterms:modified xsi:type="dcterms:W3CDTF">2026-03-19T15:17:28Z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B7FE4ED6F5461A2508A3BB69E80DE51A_43</vt:lpwstr>
  </property>
</Properties>
</file>