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color w:val="auto"/>
          <w:sz w:val="44"/>
          <w:szCs w:val="44"/>
          <w:lang w:eastAsia="zh-CN"/>
        </w:rPr>
      </w:pPr>
      <w:r>
        <w:rPr>
          <w:rFonts w:hint="eastAsia"/>
          <w:color w:val="auto"/>
          <w:sz w:val="44"/>
          <w:szCs w:val="44"/>
          <w:lang w:eastAsia="zh-CN"/>
        </w:rPr>
        <w:t>国家税务总局</w:t>
      </w:r>
      <w:r>
        <w:rPr>
          <w:rFonts w:hint="eastAsia"/>
          <w:color w:val="auto"/>
          <w:sz w:val="44"/>
          <w:szCs w:val="44"/>
          <w:lang w:val="en-US" w:eastAsia="zh-CN"/>
        </w:rPr>
        <w:t>乌海市</w:t>
      </w:r>
      <w:r>
        <w:rPr>
          <w:rFonts w:hint="eastAsia"/>
          <w:color w:val="auto"/>
          <w:sz w:val="44"/>
          <w:szCs w:val="44"/>
          <w:lang w:eastAsia="zh-CN"/>
        </w:rPr>
        <w:t>税务局稽查局</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color w:val="auto"/>
          <w:sz w:val="52"/>
          <w:szCs w:val="52"/>
        </w:rPr>
      </w:pPr>
      <w:r>
        <w:rPr>
          <w:rFonts w:hint="eastAsia"/>
          <w:color w:val="auto"/>
          <w:sz w:val="52"/>
          <w:szCs w:val="52"/>
        </w:rPr>
        <w:t>税务</w:t>
      </w:r>
      <w:r>
        <w:rPr>
          <w:rFonts w:hint="eastAsia"/>
          <w:color w:val="auto"/>
          <w:sz w:val="52"/>
          <w:szCs w:val="52"/>
          <w:lang w:val="en-US" w:eastAsia="zh-CN"/>
        </w:rPr>
        <w:t>行政</w:t>
      </w:r>
      <w:r>
        <w:rPr>
          <w:rFonts w:hint="eastAsia"/>
          <w:color w:val="auto"/>
          <w:sz w:val="52"/>
          <w:szCs w:val="52"/>
        </w:rPr>
        <w:t>处</w:t>
      </w:r>
      <w:r>
        <w:rPr>
          <w:rFonts w:hint="eastAsia"/>
          <w:color w:val="auto"/>
          <w:sz w:val="52"/>
          <w:szCs w:val="52"/>
          <w:lang w:val="en-US" w:eastAsia="zh-CN"/>
        </w:rPr>
        <w:t>罚</w:t>
      </w:r>
      <w:r>
        <w:rPr>
          <w:rFonts w:hint="eastAsia"/>
          <w:color w:val="auto"/>
          <w:sz w:val="52"/>
          <w:szCs w:val="52"/>
        </w:rPr>
        <w:t>决定书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b w:val="0"/>
          <w:color w:val="auto"/>
          <w:sz w:val="32"/>
          <w:szCs w:val="32"/>
          <w:lang w:eastAsia="zh-CN"/>
        </w:rPr>
        <w:t>乌海</w:t>
      </w:r>
      <w:r>
        <w:rPr>
          <w:rFonts w:hint="eastAsia" w:ascii="仿宋" w:hAnsi="仿宋" w:eastAsia="仿宋" w:cs="仿宋"/>
          <w:color w:val="auto"/>
          <w:sz w:val="32"/>
          <w:szCs w:val="32"/>
        </w:rPr>
        <w:t>税稽罚〔</w:t>
      </w:r>
      <w:r>
        <w:rPr>
          <w:rFonts w:hint="eastAsia" w:ascii="仿宋" w:hAnsi="仿宋" w:eastAsia="仿宋" w:cs="仿宋"/>
          <w:b w:val="0"/>
          <w:color w:val="auto"/>
          <w:sz w:val="32"/>
          <w:szCs w:val="32"/>
          <w:lang w:val="en-US" w:eastAsia="zh-CN"/>
        </w:rPr>
        <w:t>2026</w:t>
      </w:r>
      <w:r>
        <w:rPr>
          <w:rFonts w:hint="eastAsia" w:ascii="仿宋" w:hAnsi="仿宋" w:eastAsia="仿宋" w:cs="仿宋"/>
          <w:color w:val="auto"/>
          <w:sz w:val="32"/>
          <w:szCs w:val="32"/>
        </w:rPr>
        <w:t>〕</w:t>
      </w:r>
      <w:r>
        <w:rPr>
          <w:rFonts w:hint="eastAsia" w:ascii="仿宋" w:hAnsi="仿宋" w:eastAsia="仿宋" w:cs="仿宋"/>
          <w:b w:val="0"/>
          <w:color w:val="auto"/>
          <w:sz w:val="32"/>
          <w:szCs w:val="32"/>
          <w:lang w:val="en-US" w:eastAsia="zh-CN"/>
        </w:rPr>
        <w:t>3</w:t>
      </w:r>
      <w:r>
        <w:rPr>
          <w:rFonts w:hint="eastAsia" w:ascii="仿宋" w:hAnsi="仿宋" w:eastAsia="仿宋" w:cs="仿宋"/>
          <w:color w:val="auto"/>
          <w:sz w:val="32"/>
          <w:szCs w:val="32"/>
        </w:rPr>
        <w:t>号</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乌海市六源煤炭商贸有限责任公司：（纳税人识别号：</w:t>
      </w:r>
      <w:r>
        <w:rPr>
          <w:rFonts w:hint="eastAsia" w:ascii="仿宋_GB2312" w:hAnsi="仿宋_GB2312" w:eastAsia="仿宋_GB2312" w:cs="仿宋_GB2312"/>
          <w:color w:val="auto"/>
          <w:sz w:val="32"/>
          <w:szCs w:val="32"/>
        </w:rPr>
        <w:t>91150302MABQB1U395</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olor w:val="auto"/>
          <w:sz w:val="44"/>
        </w:rPr>
      </w:pPr>
      <w:r>
        <w:rPr>
          <w:rFonts w:hint="eastAsia" w:ascii="仿宋_GB2312" w:hAnsi="仿宋" w:eastAsia="仿宋_GB2312"/>
          <w:color w:val="auto"/>
          <w:sz w:val="32"/>
        </w:rPr>
        <w:t>我局</w:t>
      </w:r>
      <w:r>
        <w:rPr>
          <w:rFonts w:hint="eastAsia" w:ascii="仿宋_GB2312" w:hAnsi="仿宋" w:eastAsia="仿宋_GB2312"/>
          <w:color w:val="auto"/>
          <w:sz w:val="32"/>
          <w:lang w:eastAsia="zh-CN"/>
        </w:rPr>
        <w:t>（所）于</w:t>
      </w:r>
      <w:r>
        <w:rPr>
          <w:rFonts w:hint="eastAsia" w:ascii="仿宋_GB2312" w:hAnsi="仿宋" w:eastAsia="仿宋_GB2312"/>
          <w:color w:val="auto"/>
          <w:sz w:val="32"/>
          <w:szCs w:val="32"/>
        </w:rPr>
        <w:t>2025年</w:t>
      </w:r>
      <w:r>
        <w:rPr>
          <w:rFonts w:hint="eastAsia" w:ascii="仿宋_GB2312" w:hAnsi="仿宋" w:eastAsia="仿宋_GB2312"/>
          <w:color w:val="auto"/>
          <w:sz w:val="32"/>
          <w:szCs w:val="32"/>
          <w:lang w:val="en-US" w:eastAsia="zh-CN"/>
        </w:rPr>
        <w:t>9</w:t>
      </w:r>
      <w:r>
        <w:rPr>
          <w:rFonts w:hint="eastAsia" w:ascii="仿宋_GB2312" w:hAnsi="仿宋" w:eastAsia="仿宋_GB2312"/>
          <w:color w:val="auto"/>
          <w:sz w:val="32"/>
          <w:szCs w:val="32"/>
        </w:rPr>
        <w:t>月1</w:t>
      </w:r>
      <w:r>
        <w:rPr>
          <w:rFonts w:hint="eastAsia" w:ascii="仿宋_GB2312" w:hAnsi="仿宋" w:eastAsia="仿宋_GB2312"/>
          <w:color w:val="auto"/>
          <w:sz w:val="32"/>
          <w:szCs w:val="32"/>
          <w:lang w:val="en-US" w:eastAsia="zh-CN"/>
        </w:rPr>
        <w:t>2</w:t>
      </w:r>
      <w:r>
        <w:rPr>
          <w:rFonts w:hint="eastAsia" w:ascii="仿宋_GB2312" w:hAnsi="仿宋" w:eastAsia="仿宋_GB2312"/>
          <w:color w:val="auto"/>
          <w:sz w:val="32"/>
          <w:szCs w:val="32"/>
        </w:rPr>
        <w:t>日</w:t>
      </w:r>
      <w:r>
        <w:rPr>
          <w:rFonts w:hint="eastAsia" w:ascii="仿宋_GB2312" w:hAnsi="仿宋" w:eastAsia="仿宋_GB2312"/>
          <w:color w:val="auto"/>
          <w:sz w:val="32"/>
        </w:rPr>
        <w:t>至</w:t>
      </w:r>
      <w:r>
        <w:rPr>
          <w:rFonts w:hint="eastAsia" w:ascii="仿宋_GB2312" w:hAnsi="仿宋" w:eastAsia="仿宋_GB2312"/>
          <w:color w:val="auto"/>
          <w:sz w:val="32"/>
          <w:szCs w:val="32"/>
          <w:lang w:val="en-US" w:eastAsia="zh-CN"/>
        </w:rPr>
        <w:t>2025</w:t>
      </w:r>
      <w:r>
        <w:rPr>
          <w:rFonts w:hint="eastAsia" w:ascii="仿宋_GB2312" w:hAnsi="仿宋" w:eastAsia="仿宋_GB2312"/>
          <w:color w:val="auto"/>
          <w:sz w:val="32"/>
          <w:lang w:eastAsia="zh-CN"/>
        </w:rPr>
        <w:t>年</w:t>
      </w:r>
      <w:r>
        <w:rPr>
          <w:rFonts w:hint="eastAsia" w:ascii="仿宋_GB2312" w:hAnsi="仿宋" w:eastAsia="仿宋_GB2312"/>
          <w:color w:val="auto"/>
          <w:sz w:val="32"/>
          <w:szCs w:val="32"/>
          <w:lang w:val="en-US" w:eastAsia="zh-CN"/>
        </w:rPr>
        <w:t>11</w:t>
      </w:r>
      <w:r>
        <w:rPr>
          <w:rFonts w:hint="eastAsia" w:ascii="仿宋_GB2312" w:hAnsi="仿宋" w:eastAsia="仿宋_GB2312"/>
          <w:color w:val="auto"/>
          <w:sz w:val="32"/>
          <w:lang w:eastAsia="zh-CN"/>
        </w:rPr>
        <w:t>月</w:t>
      </w:r>
      <w:r>
        <w:rPr>
          <w:rFonts w:hint="eastAsia" w:ascii="仿宋_GB2312" w:hAnsi="仿宋" w:eastAsia="仿宋_GB2312"/>
          <w:color w:val="auto"/>
          <w:sz w:val="32"/>
          <w:szCs w:val="32"/>
          <w:lang w:val="en-US" w:eastAsia="zh-CN"/>
        </w:rPr>
        <w:t>27</w:t>
      </w:r>
      <w:r>
        <w:rPr>
          <w:rFonts w:hint="eastAsia" w:ascii="仿宋_GB2312" w:hAnsi="仿宋" w:eastAsia="仿宋_GB2312"/>
          <w:color w:val="auto"/>
          <w:sz w:val="32"/>
          <w:lang w:eastAsia="zh-CN"/>
        </w:rPr>
        <w:t>日</w:t>
      </w:r>
      <w:r>
        <w:rPr>
          <w:rFonts w:hint="eastAsia" w:ascii="仿宋_GB2312" w:hAnsi="仿宋_GB2312" w:eastAsia="仿宋_GB2312" w:cs="仿宋_GB2312"/>
          <w:color w:val="auto"/>
          <w:sz w:val="32"/>
          <w:szCs w:val="32"/>
          <w:lang w:eastAsia="zh-CN"/>
        </w:rPr>
        <w:t>（地址：</w:t>
      </w:r>
      <w:r>
        <w:rPr>
          <w:rFonts w:hint="eastAsia" w:ascii="仿宋_GB2312" w:hAnsi="仿宋_GB2312" w:eastAsia="仿宋_GB2312" w:cs="仿宋_GB2312"/>
          <w:color w:val="auto"/>
          <w:sz w:val="32"/>
          <w:szCs w:val="32"/>
        </w:rPr>
        <w:t>内蒙古自治区乌海市海勃湾区黄河大街瑛隆教育基地三楼301、302室</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rPr>
        <w:t>2022年6月9日至</w:t>
      </w:r>
      <w:bookmarkStart w:id="0" w:name="jcssqjz"/>
      <w:bookmarkEnd w:id="0"/>
      <w:r>
        <w:rPr>
          <w:rFonts w:hint="eastAsia" w:ascii="仿宋_GB2312" w:hAnsi="仿宋_GB2312" w:eastAsia="仿宋_GB2312" w:cs="仿宋_GB2312"/>
          <w:color w:val="auto"/>
          <w:sz w:val="32"/>
        </w:rPr>
        <w:t>2023年12月31日</w:t>
      </w:r>
      <w:r>
        <w:rPr>
          <w:rFonts w:hint="eastAsia" w:ascii="仿宋_GB2312" w:hAnsi="仿宋" w:eastAsia="仿宋_GB2312"/>
          <w:color w:val="auto"/>
          <w:sz w:val="32"/>
          <w:lang w:eastAsia="zh-CN"/>
        </w:rPr>
        <w:t>涉税</w:t>
      </w:r>
      <w:r>
        <w:rPr>
          <w:rFonts w:hint="eastAsia" w:ascii="仿宋_GB2312" w:hAnsi="仿宋" w:eastAsia="仿宋_GB2312"/>
          <w:color w:val="auto"/>
          <w:sz w:val="32"/>
        </w:rPr>
        <w:t>情况进行了检查，违法事实及处理决定如下：</w:t>
      </w:r>
    </w:p>
    <w:p>
      <w:pPr>
        <w:keepNext w:val="0"/>
        <w:keepLines w:val="0"/>
        <w:pageBreakBefore w:val="0"/>
        <w:widowControl w:val="0"/>
        <w:numPr>
          <w:ilvl w:val="0"/>
          <w:numId w:val="1"/>
        </w:numPr>
        <w:kinsoku/>
        <w:overflowPunct/>
        <w:topLinePunct w:val="0"/>
        <w:autoSpaceDE/>
        <w:autoSpaceDN/>
        <w:bidi w:val="0"/>
        <w:adjustRightInd/>
        <w:snapToGrid/>
        <w:spacing w:line="560" w:lineRule="exact"/>
        <w:ind w:hanging="33"/>
        <w:textAlignment w:val="auto"/>
        <w:rPr>
          <w:rFonts w:hint="eastAsia" w:ascii="仿宋_GB2312" w:hAnsi="仿宋_GB2312" w:eastAsia="仿宋_GB2312" w:cs="仿宋_GB2312"/>
          <w:b/>
          <w:bCs/>
          <w:color w:val="auto"/>
          <w:sz w:val="32"/>
        </w:rPr>
      </w:pPr>
      <w:r>
        <w:rPr>
          <w:rFonts w:hint="eastAsia" w:ascii="仿宋_GB2312" w:hAnsi="仿宋_GB2312" w:eastAsia="仿宋_GB2312" w:cs="仿宋_GB2312"/>
          <w:b/>
          <w:bCs/>
          <w:color w:val="auto"/>
          <w:sz w:val="32"/>
        </w:rPr>
        <w:t>违法事实</w:t>
      </w:r>
      <w:r>
        <w:rPr>
          <w:rFonts w:hint="eastAsia" w:ascii="仿宋_GB2312" w:hAnsi="仿宋_GB2312" w:eastAsia="仿宋_GB2312" w:cs="仿宋_GB2312"/>
          <w:b/>
          <w:bCs/>
          <w:color w:val="auto"/>
          <w:sz w:val="32"/>
          <w:lang w:eastAsia="zh-CN"/>
        </w:rPr>
        <w:t>及证据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税务处理决定书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color w:val="auto"/>
          <w:sz w:val="32"/>
          <w:szCs w:val="32"/>
          <w:lang w:eastAsia="zh-CN"/>
        </w:rPr>
        <w:t>乌海市</w:t>
      </w:r>
      <w:r>
        <w:rPr>
          <w:rFonts w:hint="eastAsia" w:ascii="仿宋_GB2312" w:hAnsi="仿宋_GB2312" w:eastAsia="仿宋_GB2312" w:cs="仿宋_GB2312"/>
          <w:b w:val="0"/>
          <w:color w:val="auto"/>
          <w:sz w:val="32"/>
          <w:szCs w:val="32"/>
          <w:lang w:val="en-US" w:eastAsia="zh-CN"/>
        </w:rPr>
        <w:t>稽处</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val="0"/>
          <w:color w:val="auto"/>
          <w:sz w:val="32"/>
          <w:szCs w:val="32"/>
          <w:lang w:val="en-US" w:eastAsia="zh-CN"/>
        </w:rPr>
        <w:t>2026</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认定你单位存在以下违法事实：</w:t>
      </w:r>
    </w:p>
    <w:p>
      <w:pPr>
        <w:keepNext w:val="0"/>
        <w:keepLines w:val="0"/>
        <w:pageBreakBefore w:val="0"/>
        <w:widowControl w:val="0"/>
        <w:kinsoku/>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color w:val="auto"/>
          <w:sz w:val="32"/>
          <w:szCs w:val="32"/>
          <w:lang w:eastAsia="zh-CN"/>
        </w:rPr>
      </w:pPr>
      <w:bookmarkStart w:id="1" w:name="wfss"/>
      <w:bookmarkEnd w:id="1"/>
      <w:r>
        <w:rPr>
          <w:rFonts w:hint="eastAsia" w:ascii="仿宋_GB2312" w:hAnsi="仿宋_GB2312" w:eastAsia="仿宋_GB2312" w:cs="仿宋_GB2312"/>
          <w:color w:val="auto"/>
          <w:sz w:val="32"/>
          <w:szCs w:val="32"/>
          <w:lang w:eastAsia="zh-CN"/>
        </w:rPr>
        <w:t>2022年至2023年，宁夏昊丰伟业钢铁股份有限公司向乌海市六源煤炭商贸有限责任公司支付货款共计12280万元，乌海市六源煤炭商贸有限责任公司为宁夏昊丰伟业钢铁股份有限公司供应焦炭价值122364544.76元，但仅开具金额为110628614.07元的增值税专用发票，剩余金额11735930.69元的发票未向宁夏昊丰伟业钢铁股份有限公司开具，相关收入未做账务处理、未进行纳税申报。</w:t>
      </w:r>
    </w:p>
    <w:p>
      <w:pPr>
        <w:keepNext w:val="0"/>
        <w:keepLines w:val="0"/>
        <w:pageBreakBefore w:val="0"/>
        <w:widowControl w:val="0"/>
        <w:kinsoku/>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本次检查你单位需补缴增值税1,350,151.32元，城市维护建设税47,255.30元，教育费附加20,252.27元，应补缴地方教育附加13,501.52元，水利建设基金6,750.75元，企业所得税15,369.84元。</w:t>
      </w:r>
    </w:p>
    <w:p>
      <w:pPr>
        <w:keepNext w:val="0"/>
        <w:keepLines w:val="0"/>
        <w:pageBreakBefore w:val="0"/>
        <w:widowControl w:val="0"/>
        <w:kinsoku/>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1、增值税</w:t>
      </w:r>
    </w:p>
    <w:p>
      <w:pPr>
        <w:keepNext w:val="0"/>
        <w:keepLines w:val="0"/>
        <w:pageBreakBefore w:val="0"/>
        <w:widowControl w:val="0"/>
        <w:kinsoku/>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根据《中华人民共和国增值税暂行条例》第一条“在中华人民共和国境内销售货物或者加工、修理修配劳务(以下简称劳务)，销售服务、无形资产、不动产以及进口货物的单位和个人，为增值税的纳税人，应当依照本条例缴纳增值税。”，第二条“增值税税率：（一）纳税人销售货物、劳务、有形动产租赁服务或者进口货物，除本条第二项、第四项、第五项另有规定外，税率为17%。（二）纳税人销售交通运输、邮政、基础电信、建筑、不动产租赁服务，销售不动产，转让土地使用权，销售或者进口下列货物，税率为11%：1.粮食等农产品、食用植物油、食用盐；2.自来水、暖气、冷气、热水、煤气、石油液化气、天然气、二甲醚、沼气、居民用煤炭制品；3.图书、报纸、杂志、音像制品、电子出版物；4.饲料、化肥、农药、农机、农膜；5.国务院规定的其他货物。（三）纳税人销售服务、无形资产，除本条第一项、第二项、第五项另有规定外，税率为6%。（四）纳税人出口货物，税率为零；但是，国务院另有规定的除外。（五）境内单位和个人跨境销售国务院规定范围内的服务、无形资产，税率为零。税率的调整，由国务院决定。”</w:t>
      </w:r>
    </w:p>
    <w:p>
      <w:pPr>
        <w:keepNext w:val="0"/>
        <w:keepLines w:val="0"/>
        <w:pageBreakBefore w:val="0"/>
        <w:widowControl w:val="0"/>
        <w:kinsoku/>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《财政部 税务总局关于调整增值税税率的通知》（财税〔2018〕32号）“一、纳税人发生增值税应税销售行为或者进口货物，原适用17%和11%税率的，税率分别调整为16%、10%。……六、本通知自2018年5月1日起执行。此前有关规定与本通知规定的增值税税率、扣除率、出口退税率不一致的，以本通知为准。”</w:t>
      </w:r>
    </w:p>
    <w:p>
      <w:pPr>
        <w:keepNext w:val="0"/>
        <w:keepLines w:val="0"/>
        <w:pageBreakBefore w:val="0"/>
        <w:widowControl w:val="0"/>
        <w:kinsoku/>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《财政部 税务总局 海关总署关于深化增值税改革有关政策的公告》（财政部 税务总局 海关总署公告2019年第39号）“一、增值税一般纳税人（以下称纳税人）发生增值税应税销售行为或者进口货物，原适用16%税率的，税率调整为13%；原适用10%税率的，税率调整为9%。……九、本公告自2019年4月1日起执行。”</w:t>
      </w:r>
    </w:p>
    <w:p>
      <w:pPr>
        <w:keepNext w:val="0"/>
        <w:keepLines w:val="0"/>
        <w:pageBreakBefore w:val="0"/>
        <w:widowControl w:val="0"/>
        <w:kinsoku/>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追缴你单位所属期2023年11月少申报缴纳增值税：1309224.51元，所属期2023年12月少申报缴纳增值税：40926.81元。</w:t>
      </w:r>
    </w:p>
    <w:p>
      <w:pPr>
        <w:keepNext w:val="0"/>
        <w:keepLines w:val="0"/>
        <w:pageBreakBefore w:val="0"/>
        <w:widowControl w:val="0"/>
        <w:kinsoku/>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2、城市维护建设税</w:t>
      </w:r>
    </w:p>
    <w:p>
      <w:pPr>
        <w:keepNext w:val="0"/>
        <w:keepLines w:val="0"/>
        <w:pageBreakBefore w:val="0"/>
        <w:widowControl w:val="0"/>
        <w:kinsoku/>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根据《中华人民共和国城市维护建设税暂行条例》第二条“凡缴纳消费税、增值税、营业税的单位和个人，都是城市维护建设税的纳税义务人（以下简称纳税人），都应当依照本条例的规定缴纳城市维护建设税”、第三条“城市维护建设税，以纳税人实际缴纳的消费税、增值税、营业税税额为计税依据，分别与消费税、增值税、营业税同时缴纳”、第四条“城市维护建设税税率如下：纳税人所在地在市区的，税率为7%；纳税人所在地在县城、镇的，税率为5%；纳税人所在地不在市区、县城或镇的，税率为1%”的规定。</w:t>
      </w:r>
    </w:p>
    <w:p>
      <w:pPr>
        <w:keepNext w:val="0"/>
        <w:keepLines w:val="0"/>
        <w:pageBreakBefore w:val="0"/>
        <w:widowControl w:val="0"/>
        <w:kinsoku/>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以及根据《财政部 税务总局关于进一步实施小微企业“六税两费”减免政策的公告》（财政部 税务总局公告2022年第10号）规定，“一、由省、自治区、直辖市人民政府根据本地区实际情况，以及宏观调控需要确定，对增值税小规模纳税人、小型微利企业和个体工商户可以在50%的税额幅度内减征资源税、城市维护建设税、房产税、城镇土地使用税、印花税、耕地占用税、教育费附加、地方教育附加。……四、本公告执行期限为2022年1月1日至2024年12月31日”。</w:t>
      </w:r>
    </w:p>
    <w:p>
      <w:pPr>
        <w:keepNext w:val="0"/>
        <w:keepLines w:val="0"/>
        <w:pageBreakBefore w:val="0"/>
        <w:widowControl w:val="0"/>
        <w:kinsoku/>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 xml:space="preserve">《内蒙古自治区财政厅 国家税务总局内蒙古自治区税务局关于进一步实施“六税两费”减免政策的通知》（内财税〔2022〕325号）“各盟市财政局、计划单列市财政局，国家税务总局各盟市税务局、计划单列市税务局：为了深入贯彻落实党中央、国务院减税降费决策部署，根据《财政部税务总局关于进一步实施小微企业“六税两费”减免政策的公告》（2022年第10号），经自治区人民政府同意，现将有关政策通知如下：一、对增值税小规模纳税人、小型微利企业和个体工商户减按50%征收资源税（不含水资源税）、城市维护建设税、房产税、城镇土地使用税、印花税(不含证券交易印花税)、耕地占用税和教育费附加、地方教育附加。 二、对小型微利企业判定标准等相关规定按照《财政部国家税务总局关于进一步实施小微企业“六税两费”减免政策的公告》（2022年第10号）执行。三、本通知执行期限为2022年1月1日至2024年12月31日。” </w:t>
      </w:r>
    </w:p>
    <w:p>
      <w:pPr>
        <w:keepNext w:val="0"/>
        <w:keepLines w:val="0"/>
        <w:pageBreakBefore w:val="0"/>
        <w:widowControl w:val="0"/>
        <w:kinsoku/>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追缴你单位所属期2023年11月应补缴城市维护建设税：45822.86元，所属期2023年12月应补缴城市维护建设税：1432.44元。</w:t>
      </w:r>
    </w:p>
    <w:p>
      <w:pPr>
        <w:keepNext w:val="0"/>
        <w:keepLines w:val="0"/>
        <w:pageBreakBefore w:val="0"/>
        <w:widowControl w:val="0"/>
        <w:kinsoku/>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3.教育费附加</w:t>
      </w:r>
    </w:p>
    <w:p>
      <w:pPr>
        <w:keepNext w:val="0"/>
        <w:keepLines w:val="0"/>
        <w:pageBreakBefore w:val="0"/>
        <w:widowControl w:val="0"/>
        <w:kinsoku/>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根据《征收教育费附加的暂行规定》（国务院令〔1990〕60号）第三条“ 教育费附加，以各单位和个人实际缴纳的增值税、营业税、消费税的税额为计征依据，教育费附加率为3%，分别与增值税、营业税、消费税同时缴纳”。第六条“教育费附加的征收管理，按照消费税、增值税、营业税的有关规定办理”。</w:t>
      </w:r>
    </w:p>
    <w:p>
      <w:pPr>
        <w:keepNext w:val="0"/>
        <w:keepLines w:val="0"/>
        <w:pageBreakBefore w:val="0"/>
        <w:widowControl w:val="0"/>
        <w:kinsoku/>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《财政部 税务总局关于进一步实施小微企业“六税两费”减免政策的公告》（财政部 税务总局公告2022年第10号）规定，“一、由省、自治区、直辖市人民政府根据本地区实际情况，以及宏观调控需要确定，对增值税小规模纳税人、小型微利企业和个体工商户可以在50%的税额幅度内减征资源税、城市维护建设税、房产税、城镇土地使用税、印花税、耕地占用税、教育费附加、地方教育附加。……四、本公告执行期限为2022年1月1日至2024年12月31日”。</w:t>
      </w:r>
    </w:p>
    <w:p>
      <w:pPr>
        <w:keepNext w:val="0"/>
        <w:keepLines w:val="0"/>
        <w:pageBreakBefore w:val="0"/>
        <w:widowControl w:val="0"/>
        <w:kinsoku/>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 xml:space="preserve">《内蒙古自治区财政厅 国家税务总局内蒙古自治区税务局关于进一步实施“六税两费”减免政策的通知》（内财税〔2022〕325号）“各盟市财政局、计划单列市财政局，国家税务总局各盟市税务局、计划单列市税务局：为了深入贯彻落实党中央、国务院减税降费决策部署，根据《财政部税务总局关于进一步实施小微企业“六税两费”减免政策的公告》（2022年第10号），经自治区人民政府同意，现将有关政策通知如下：一、对增值税小规模纳税人、小型微利企业和个体工商户减按50%征收资源税（不含水资源税）、城市维护建设税、房产税、城镇土地使用税、印花税(不含证券交易印花税)、耕地占用税和教育费附加、地方教育附加。 二、对小型微利企业判定标准等相关规定按照《财政部国家税务总局关于进一步实施小微企业“六税两费”减免政策的公告》（2022年第10号）执行。三、本通知执行期限为2022年1月1日至2024年12月31日。” </w:t>
      </w:r>
    </w:p>
    <w:p>
      <w:pPr>
        <w:keepNext w:val="0"/>
        <w:keepLines w:val="0"/>
        <w:pageBreakBefore w:val="0"/>
        <w:widowControl w:val="0"/>
        <w:kinsoku/>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追缴你单位所属期2023年11月应补缴教育费附加：19638.37元，所属期2023年12月应补缴教育费附加：613.9元。</w:t>
      </w:r>
    </w:p>
    <w:p>
      <w:pPr>
        <w:keepNext w:val="0"/>
        <w:keepLines w:val="0"/>
        <w:pageBreakBefore w:val="0"/>
        <w:widowControl w:val="0"/>
        <w:kinsoku/>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4.地方教育附加</w:t>
      </w:r>
    </w:p>
    <w:p>
      <w:pPr>
        <w:keepNext w:val="0"/>
        <w:keepLines w:val="0"/>
        <w:pageBreakBefore w:val="0"/>
        <w:widowControl w:val="0"/>
        <w:kinsoku/>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根据《内蒙古自治区人民政府关于印发&lt;内蒙古自治区地方教育附加征收使用管理办法&gt;的通知》（内政字〔2005〕255号）　　“第四条　自治区行政区域内所有缴纳增值税、营业税、消费税（以下简称“三税”）的单位和个人均应缴纳地方教育附加。第五条　地方教育附加的征收标准为单位和个人实际缴纳“三税”税额的1％。”、《关于同意内蒙古自治区政府地方教育费附加的函》（财综函[2005]33号）、《内蒙古自治区人民政府办公厅关于调整地方教育附加征收标准的通知》（内政办发〔2011〕25号）:第一条“征收标准 全区地方教育附加征收标准统一调整为单位和个人（包括外商投资企业、外国企业及外籍个人）实际缴纳增值税、营业税、消费税税额2%。”第二条“执行时间 调整后的征收标准从2011年2月1日起执行”、《内蒙古自治区人民政府关于印发&lt;内蒙古自治区地方教育附加征收使用管理办法&gt;的通知》（内政字〔2016〕64号）“第四条 自治区行政区域内所有缴纳增值税、营业税、消费税（以下简称“三税”）的单位和个人（包括外商投资企业、外国企业及外籍个人），应当依照本办法缴纳地方教育附加。第五条 地方教育附加的征收标准为单位和个人实际缴纳“三税”税额的2%。第二十二条 本办法自印发之日起施行。发文日期：2016年03月14日”</w:t>
      </w:r>
    </w:p>
    <w:p>
      <w:pPr>
        <w:keepNext w:val="0"/>
        <w:keepLines w:val="0"/>
        <w:pageBreakBefore w:val="0"/>
        <w:widowControl w:val="0"/>
        <w:kinsoku/>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《财政部 税务总局关于进一步实施小微企业“六税两费”减免政策的公告》（财政部 税务总局公告2022年第10号）规定，“一、由省、自治区、直辖市人民政府根据本地区实际情况，以及宏观调控需要确定，对增值税小规模纳税人、小型微利企业和个体工商户可以在50%的税额幅度内减征资源税、城市维护建设税、房产税、城镇土地使用税、印花税、耕地占用税、教育费附加、地方教育附加。……四、本公告执行期限为2022年1月1日至2024年12月31日”。</w:t>
      </w:r>
    </w:p>
    <w:p>
      <w:pPr>
        <w:keepNext w:val="0"/>
        <w:keepLines w:val="0"/>
        <w:pageBreakBefore w:val="0"/>
        <w:widowControl w:val="0"/>
        <w:kinsoku/>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 xml:space="preserve">《内蒙古自治区财政厅 国家税务总局内蒙古自治区税务局关于进一步实施“六税两费”减免政策的通知》（内财税〔2022〕325号）“各盟市财政局、计划单列市财政局，国家税务总局各盟市税务局、计划单列市税务局：为了深入贯彻落实党中央、国务院减税降费决策部署，根据《财政部税务总局关于进一步实施小微企业“六税两费”减免政策的公告》（2022年第10号），经自治区人民政府同意，现将有关政策通知如下：一、对增值税小规模纳税人、小型微利企业和个体工商户减按50%征收资源税（不含水资源税）、城市维护建设税、房产税、城镇土地使用税、印花税(不含证券交易印花税)、耕地占用税和教育费附加、地方教育附加。 二、对小型微利企业判定标准等相关规定按照《财政部国家税务总局关于进一步实施小微企业“六税两费”减免政策的公告》（2022年第10号）执行。三、本通知执行期限为2022年1月1日至2024年12月31日。” </w:t>
      </w:r>
    </w:p>
    <w:p>
      <w:pPr>
        <w:keepNext w:val="0"/>
        <w:keepLines w:val="0"/>
        <w:pageBreakBefore w:val="0"/>
        <w:widowControl w:val="0"/>
        <w:kinsoku/>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追缴你单位所属期2023年11月应补缴地方教育附加：13092.25元，所属期2023年12月应补缴地方教育附加：409.27元。</w:t>
      </w:r>
    </w:p>
    <w:p>
      <w:pPr>
        <w:keepNext w:val="0"/>
        <w:keepLines w:val="0"/>
        <w:pageBreakBefore w:val="0"/>
        <w:widowControl w:val="0"/>
        <w:kinsoku/>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5.水利建设基金</w:t>
      </w:r>
    </w:p>
    <w:p>
      <w:pPr>
        <w:keepNext w:val="0"/>
        <w:keepLines w:val="0"/>
        <w:pageBreakBefore w:val="0"/>
        <w:widowControl w:val="0"/>
        <w:kinsoku/>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根据《内蒙古自治区人民政府关于印发内蒙古自治区水利建设基金筹集和使用管理实施细则的通知》（内政发[2012]41号）第三条之规定，凡有销售收入或营业收入的企业、事业单位及个体经营者，按上月销售收入或营业收入的千分之一计征。《内蒙古自治区财政厅 税务局 水利厅关于印发自治区水利建设基金筹集和使用管理实施细则的通知》）内财税〔2021〕1055号）第二条第二款规定“2022年1月1日起，自治区行政区域内以纳税人依法实际缴纳的增值税、消费税税额（以下简称两税税额）为计费依据，乘以具体适用费率计征地方水利建设基金，与增值税、消费税同时缴纳。其中，2022年具体适用费率为1%；2023年起具体适用费率为0.5%。规定，追缴企业所属期2023年11月应补缴水利建设基金：6546.12元，所属期2023年12月应补缴水利建设基金：204.63元。</w:t>
      </w:r>
    </w:p>
    <w:p>
      <w:pPr>
        <w:keepNext w:val="0"/>
        <w:keepLines w:val="0"/>
        <w:pageBreakBefore w:val="0"/>
        <w:widowControl w:val="0"/>
        <w:kinsoku/>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6.企业所得税</w:t>
      </w:r>
    </w:p>
    <w:p>
      <w:pPr>
        <w:keepNext w:val="0"/>
        <w:keepLines w:val="0"/>
        <w:pageBreakBefore w:val="0"/>
        <w:widowControl w:val="0"/>
        <w:kinsoku/>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中华人民共和国企业所得税法》第一条第一款“在中华人民共和国境内，企业和其他取得收入的组织为企业所得税的纳税人，依照本法的规定缴纳企业所得税”、第四条“企业所得税的税率为25％”，第五条“企业每一纳税年度的收入总额，减除不征税收入、免税收入、各项扣除以及允许弥补的以前年度亏损后的余额，为应纳税所得额。”</w:t>
      </w:r>
    </w:p>
    <w:p>
      <w:pPr>
        <w:keepNext w:val="0"/>
        <w:keepLines w:val="0"/>
        <w:pageBreakBefore w:val="0"/>
        <w:widowControl w:val="0"/>
        <w:kinsoku/>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中华人民共和国企业所得税法实施条例》第九条“企业应纳税所得额的计算，以权责发生制为原则，属于当期的收入和费用，不论款项是否收付，均作为当期的收入和费用;不属于当期的收入和费用，即使款项已经在当期收付，均不作为当期的收入和费用。本条例和国务院财政、税务主管部门另有规定的除外”，第九十二条“符合条件的小型微利企业，是指从事国家非限制和禁止行业，并符合下列条件的企业（1）工业企业，年度应纳税所得额不超过30万元， 从业人数不超过100人，资产总额不超过3000万元（2）其他企业，年度应纳税所得额不超过30万元，从业人数不超过80人，资产总额不超过1000万元。”</w:t>
      </w:r>
    </w:p>
    <w:p>
      <w:pPr>
        <w:keepNext w:val="0"/>
        <w:keepLines w:val="0"/>
        <w:pageBreakBefore w:val="0"/>
        <w:widowControl w:val="0"/>
        <w:kinsoku/>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根据《财政部 税务总局关于进一步实施小微企业所得税优惠政策的公告》(2022年第13号)“为进一步支持小微企业发展，现将有关税收政策公告如下：一、对小型微利企业年应纳税所得额超过100万元但不超过300万元的部分，减按25%计入应纳税所得额，按20%的税率缴纳企业所得税。三、本公告执行期限为2022年1月1日至2024年12月31日。”</w:t>
      </w:r>
    </w:p>
    <w:p>
      <w:pPr>
        <w:keepNext w:val="0"/>
        <w:keepLines w:val="0"/>
        <w:pageBreakBefore w:val="0"/>
        <w:widowControl w:val="0"/>
        <w:kinsoku/>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根据《国家税务总局关于发布《企业所得税税前扣除凭证管理办法》的公告》（国家税务总局公告2018年第28号）第十三条  企业应当取得而未取得发票、其他外部凭证或者取得不合规发票、不合规其他外部凭证的，若支出真实且已实际发生，应当在当年度汇算清缴期结束前，要求对方补开、换开发票、其他外部凭证。补开、换开后的发票、其他外部凭证符合规定的，可以作为税前扣除凭证。第十四条  企业在补开、换开发票、其他外部凭证过程中，因对方注销、撤销、依法被吊销营业执照、被税务机关认定为非正常户等特殊原因无法补开、换开发票、其他外部凭证的，可凭以下资料证实支出真实性后，其支出允许税前扣除：（一）无法补开、换开发票、其他外部凭证原因的证明资料（包括工商注销、机构撤销、列入非正常经营户、破产公告等证明资料）；（二）相关业务活动的合同或者协议；（三）采用非现金方式支付的付款凭证；（四）货物运输的证明资料；（五）货物入库、出库内部凭证；（六）企业会计核算记录以及其他资料。前款第一项至第三项为必备资料。</w:t>
      </w:r>
    </w:p>
    <w:p>
      <w:pPr>
        <w:keepNext w:val="0"/>
        <w:keepLines w:val="0"/>
        <w:pageBreakBefore w:val="0"/>
        <w:widowControl w:val="0"/>
        <w:kinsoku/>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追缴企业2023年度应补缴企业所得税：15369.84元。</w:t>
      </w:r>
    </w:p>
    <w:p>
      <w:pPr>
        <w:keepNext w:val="0"/>
        <w:keepLines w:val="0"/>
        <w:pageBreakBefore w:val="0"/>
        <w:widowControl w:val="0"/>
        <w:kinsoku/>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7.加收滞纳金</w:t>
      </w:r>
    </w:p>
    <w:p>
      <w:pPr>
        <w:keepNext w:val="0"/>
        <w:keepLines w:val="0"/>
        <w:pageBreakBefore w:val="0"/>
        <w:widowControl w:val="0"/>
        <w:kinsoku/>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根据《中华人民共和国税收征收管理法》（中华人民共和国主席令2001年第49号）第三十二条“纳税人未按照规定期限缴纳税款的，扣缴义务人未按照规定期限解缴税款的，税务机关除责令限期缴纳外，从滞纳税款之日起，按日加收滞纳税款万分之五的滞纳金”的规定，对你单位未按规定期限缴纳的增值税、城市维护建设税、企业所得税加收滞纳金,以实际入库日期金税三期系统计算金额为准。</w:t>
      </w:r>
    </w:p>
    <w:p>
      <w:pPr>
        <w:keepNext w:val="0"/>
        <w:keepLines w:val="0"/>
        <w:pageBreakBefore w:val="0"/>
        <w:widowControl w:val="0"/>
        <w:kinsoku/>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上述违法事实，主要有以下证据证明：</w:t>
      </w:r>
    </w:p>
    <w:p>
      <w:pPr>
        <w:keepNext w:val="0"/>
        <w:keepLines w:val="0"/>
        <w:pageBreakBefore w:val="0"/>
        <w:widowControl w:val="0"/>
        <w:kinsoku/>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证据资料一：举报函、宁夏昊丰伟业钢铁股份有限公司情况说明、焦炭买卖合同、宁夏昊丰伟业钢铁股份有限公司记账凭证、宁夏昊丰伟业钢铁股份有限公司结账说明、宁夏昊丰伟业钢铁股份有限公司过磅单复印件、乌海市六源煤炭商贸有限责任公司记账凭证复印件，乌海市六源煤炭商贸有限责任公司对公账户银行流水、乌海市六源煤炭商贸有限责任公司增值税专用发票开票明细、乌海市六源煤炭商贸有限责任公司纳税申报表、《国家税务总局乌海市海勃湾区税务局税务行政处罚决定书》（海区税罚[2025]1号）、乌海市六源煤炭商贸有限责任公司缴纳罚款完税证明、乌海市六源煤炭商贸有限责任公司情况说明、乌海市六源煤炭商贸有限责任公司与天津市诚宏供应链有限公司焦炭买卖合同、结算单、汇款凭证复印件。上述证据资料证明了你公司与宁夏昊丰伟业钢铁股份有限公司的业务往来未按规定开具发票、记账、申报税款的违法事实。</w:t>
      </w:r>
    </w:p>
    <w:p>
      <w:pPr>
        <w:keepNext w:val="0"/>
        <w:keepLines w:val="0"/>
        <w:pageBreakBefore w:val="0"/>
        <w:widowControl w:val="0"/>
        <w:kinsoku/>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 xml:space="preserve">二、处罚决定 </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根据上述事实，作出如下处罚决定：</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根据《中华人民共和国税收征收管理法》（中华人民共和国主席令第49号）第六十三条“ 纳税人伪造、变造、隐匿、擅自销毁账簿、记账凭证，或者在账簿上多列支出或者不列、少列收入，或者经税务机关通知申报而拒不申报或者进行虚假的纳税申报，不缴或者少缴应纳税款的，是偷税。对纳税人偷税的，由税务机关追缴其不缴或者少缴的税款、滞纳金，并处不缴或者少缴的税款百分之五十以上五倍以下的罚款；构成犯罪的，依法追究刑事责任”。根据国家税务总局内蒙古自治区税务局关于发布《内蒙古自治区税务行政处罚裁量基准》的公告（国家税务总局内蒙古自治区税务局公告〔2021〕9号）“17-税款征收-纳税人伪造、变造、隐匿、擅自销毁账簿、记账凭证，或者在账簿上多列支出或者不列、少列收入，或者经税务机关通知申报而拒不申报或者进行虚假的纳税申报，不缴或者少缴应纳税款中（一）五年内首次因偷税被税务机关处罚，并能够配合税务机关检查，且未造成较大不良社会影响的，处不缴或者少缴的税款50%以上1倍以下的罚款。”之规定，你单位未按规定开具发票、申报销售收入，在账簿上少列收入，造成所属期2023年11月少申报缴纳增值税：1309224.51元、城市维护建设税：45822.86元，所属期2023年12月少申报缴纳增值税：40926.81元、城市维护建设税：1432.44元，2023年度少申报缴纳企业所得税：15369.84元，合计：1412776.46元，应定性为偷税，应当追缴其全部少缴税款并处少缴税款百分之五十罚款706388.23元。</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对你单位偷税行为按最终处以706388.23元的罚款。</w:t>
      </w:r>
    </w:p>
    <w:p>
      <w:pPr>
        <w:keepNext w:val="0"/>
        <w:keepLines w:val="0"/>
        <w:pageBreakBefore w:val="0"/>
        <w:widowControl w:val="0"/>
        <w:kinsoku/>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以上应缴</w:t>
      </w:r>
      <w:r>
        <w:rPr>
          <w:rFonts w:hint="eastAsia" w:ascii="仿宋_GB2312" w:hAnsi="仿宋_GB2312" w:eastAsia="仿宋_GB2312" w:cs="仿宋_GB2312"/>
          <w:color w:val="auto"/>
          <w:sz w:val="32"/>
          <w:szCs w:val="32"/>
          <w:lang w:eastAsia="zh-CN"/>
        </w:rPr>
        <w:t>罚</w:t>
      </w:r>
      <w:r>
        <w:rPr>
          <w:rFonts w:hint="eastAsia" w:ascii="仿宋_GB2312" w:hAnsi="仿宋_GB2312" w:eastAsia="仿宋_GB2312" w:cs="仿宋_GB2312"/>
          <w:color w:val="auto"/>
          <w:sz w:val="32"/>
          <w:szCs w:val="32"/>
        </w:rPr>
        <w:t>款项共计</w:t>
      </w:r>
      <w:r>
        <w:rPr>
          <w:rFonts w:hint="eastAsia" w:ascii="仿宋_GB2312" w:hAnsi="仿宋_GB2312" w:eastAsia="仿宋_GB2312" w:cs="仿宋_GB2312"/>
          <w:color w:val="auto"/>
          <w:sz w:val="32"/>
          <w:szCs w:val="32"/>
          <w:lang w:val="en-US" w:eastAsia="zh-CN"/>
        </w:rPr>
        <w:t>706388.23元</w:t>
      </w:r>
      <w:r>
        <w:rPr>
          <w:rFonts w:hint="eastAsia" w:ascii="仿宋_GB2312" w:hAnsi="仿宋_GB2312" w:eastAsia="仿宋_GB2312" w:cs="仿宋_GB2312"/>
          <w:color w:val="auto"/>
          <w:sz w:val="32"/>
          <w:szCs w:val="32"/>
        </w:rPr>
        <w:t>。限你单位自本决定书送达之日起</w:t>
      </w:r>
      <w:r>
        <w:rPr>
          <w:rFonts w:hint="eastAsia" w:ascii="仿宋_GB2312" w:hAnsi="仿宋_GB2312" w:eastAsia="仿宋_GB2312" w:cs="仿宋_GB2312"/>
          <w:color w:val="auto"/>
          <w:sz w:val="32"/>
          <w:szCs w:val="32"/>
          <w:lang w:val="en-US" w:eastAsia="zh-CN"/>
        </w:rPr>
        <w:t>15</w:t>
      </w:r>
      <w:r>
        <w:rPr>
          <w:rFonts w:hint="eastAsia" w:ascii="仿宋_GB2312" w:hAnsi="仿宋_GB2312" w:eastAsia="仿宋_GB2312" w:cs="仿宋_GB2312"/>
          <w:color w:val="auto"/>
          <w:sz w:val="32"/>
          <w:szCs w:val="32"/>
        </w:rPr>
        <w:t>日内到</w:t>
      </w:r>
      <w:r>
        <w:rPr>
          <w:rFonts w:hint="eastAsia" w:ascii="仿宋_GB2312" w:hAnsi="仿宋" w:eastAsia="仿宋_GB2312"/>
          <w:color w:val="auto"/>
          <w:sz w:val="32"/>
          <w:lang w:eastAsia="zh-CN"/>
        </w:rPr>
        <w:t>国家税务总局乌海市</w:t>
      </w:r>
      <w:r>
        <w:rPr>
          <w:rFonts w:hint="eastAsia" w:ascii="仿宋_GB2312" w:hAnsi="仿宋" w:eastAsia="仿宋_GB2312"/>
          <w:color w:val="auto"/>
          <w:sz w:val="32"/>
          <w:szCs w:val="32"/>
          <w:lang w:val="en-US" w:eastAsia="zh-CN"/>
        </w:rPr>
        <w:t>海勃湾区</w:t>
      </w:r>
      <w:r>
        <w:rPr>
          <w:rFonts w:hint="eastAsia" w:ascii="仿宋_GB2312" w:hAnsi="仿宋" w:eastAsia="仿宋_GB2312"/>
          <w:color w:val="auto"/>
          <w:sz w:val="32"/>
          <w:lang w:eastAsia="zh-CN"/>
        </w:rPr>
        <w:t>税务局</w:t>
      </w:r>
      <w:r>
        <w:rPr>
          <w:rFonts w:hint="eastAsia" w:ascii="仿宋_GB2312" w:hAnsi="仿宋_GB2312" w:eastAsia="仿宋_GB2312" w:cs="仿宋_GB2312"/>
          <w:color w:val="auto"/>
          <w:sz w:val="32"/>
          <w:szCs w:val="32"/>
        </w:rPr>
        <w:t>缴纳入库。到期不缴纳罚款</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我局可依照《中华人民共和国行政处罚法》第七十二条第一款第（一）项规定，每日按罚款数额的百分之三加处罚款。</w:t>
      </w:r>
    </w:p>
    <w:p>
      <w:pPr>
        <w:keepNext w:val="0"/>
        <w:keepLines w:val="0"/>
        <w:pageBreakBefore w:val="0"/>
        <w:widowControl w:val="0"/>
        <w:kinsoku/>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如对本决定不服，可以自收到本决定书之日起六十日内依法向</w:t>
      </w:r>
      <w:r>
        <w:rPr>
          <w:rFonts w:hint="eastAsia" w:ascii="仿宋_GB2312" w:hAnsi="仿宋_GB2312" w:eastAsia="仿宋_GB2312" w:cs="仿宋_GB2312"/>
          <w:color w:val="auto"/>
          <w:sz w:val="32"/>
          <w:szCs w:val="32"/>
          <w:lang w:val="en-US" w:eastAsia="zh-CN"/>
        </w:rPr>
        <w:t>国家税务总局乌海市</w:t>
      </w:r>
      <w:r>
        <w:rPr>
          <w:rFonts w:hint="eastAsia" w:ascii="仿宋_GB2312" w:hAnsi="仿宋_GB2312" w:eastAsia="仿宋_GB2312" w:cs="仿宋_GB2312"/>
          <w:color w:val="auto"/>
          <w:sz w:val="32"/>
          <w:szCs w:val="32"/>
        </w:rPr>
        <w:t>税务局申请行政复议。或者自收到本决定书之日起六个月内依法向人民法院起诉。如对处罚决定逾期不申请复议也不向人民法院起诉、又不履行的，我局有权采取《中华人民共和国税收征收管理法》第四十条规定的强制执行措施，或者申请人民法院强制执行。</w:t>
      </w:r>
    </w:p>
    <w:p>
      <w:pPr>
        <w:keepNext w:val="0"/>
        <w:keepLines w:val="0"/>
        <w:pageBreakBefore w:val="0"/>
        <w:widowControl w:val="0"/>
        <w:kinsoku/>
        <w:wordWrap w:val="0"/>
        <w:overflowPunct/>
        <w:topLinePunct w:val="0"/>
        <w:autoSpaceDE/>
        <w:autoSpaceDN/>
        <w:bidi w:val="0"/>
        <w:adjustRightInd/>
        <w:snapToGrid/>
        <w:spacing w:line="560" w:lineRule="exact"/>
        <w:ind w:right="840" w:rightChars="400"/>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60" w:lineRule="exact"/>
        <w:ind w:right="840" w:rightChars="400"/>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2026</w:t>
      </w:r>
      <w:r>
        <w:rPr>
          <w:rFonts w:hint="eastAsia" w:ascii="仿宋_GB2312" w:hAnsi="仿宋_GB2312" w:eastAsia="仿宋_GB2312" w:cs="仿宋_GB2312"/>
          <w:color w:val="auto"/>
          <w:sz w:val="32"/>
          <w:szCs w:val="32"/>
          <w:lang w:eastAsia="zh-CN"/>
        </w:rPr>
        <w:t>年</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月</w:t>
      </w:r>
      <w:r>
        <w:rPr>
          <w:rFonts w:hint="eastAsia" w:ascii="仿宋_GB2312" w:hAnsi="仿宋_GB2312" w:eastAsia="仿宋_GB2312" w:cs="仿宋_GB2312"/>
          <w:color w:val="auto"/>
          <w:sz w:val="32"/>
          <w:szCs w:val="32"/>
          <w:lang w:val="en-US" w:eastAsia="zh-CN"/>
        </w:rPr>
        <w:t>27</w:t>
      </w:r>
      <w:r>
        <w:rPr>
          <w:rFonts w:hint="eastAsia" w:ascii="仿宋_GB2312" w:hAnsi="仿宋_GB2312" w:eastAsia="仿宋_GB2312" w:cs="仿宋_GB2312"/>
          <w:color w:val="auto"/>
          <w:sz w:val="32"/>
          <w:szCs w:val="32"/>
          <w:lang w:eastAsia="zh-CN"/>
        </w:rPr>
        <w:t>日</w:t>
      </w:r>
    </w:p>
    <w:p>
      <w:pPr>
        <w:keepNext w:val="0"/>
        <w:keepLines w:val="0"/>
        <w:pageBreakBefore w:val="0"/>
        <w:widowControl w:val="0"/>
        <w:kinsoku/>
        <w:overflowPunct/>
        <w:topLinePunct w:val="0"/>
        <w:autoSpaceDE/>
        <w:autoSpaceDN/>
        <w:bidi w:val="0"/>
        <w:adjustRightInd/>
        <w:snapToGrid/>
        <w:spacing w:line="560" w:lineRule="exact"/>
        <w:ind w:right="640"/>
        <w:textAlignment w:val="auto"/>
        <w:rPr>
          <w:rFonts w:hint="eastAsia" w:ascii="仿宋" w:hAnsi="仿宋" w:eastAsia="仿宋" w:cs="仿宋"/>
          <w:color w:val="auto"/>
          <w:sz w:val="32"/>
          <w:szCs w:val="32"/>
        </w:rPr>
      </w:pPr>
    </w:p>
    <w:p>
      <w:pPr>
        <w:keepNext w:val="0"/>
        <w:keepLines w:val="0"/>
        <w:pageBreakBefore w:val="0"/>
        <w:widowControl w:val="0"/>
        <w:kinsoku/>
        <w:overflowPunct/>
        <w:topLinePunct w:val="0"/>
        <w:autoSpaceDE/>
        <w:autoSpaceDN/>
        <w:bidi w:val="0"/>
        <w:adjustRightInd/>
        <w:snapToGrid/>
        <w:spacing w:line="560" w:lineRule="exact"/>
        <w:textAlignment w:val="auto"/>
        <w:rPr>
          <w:color w:val="auto"/>
        </w:rPr>
      </w:pP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color w:val="auto"/>
        </w:rPr>
      </w:pP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92692D"/>
    <w:multiLevelType w:val="singleLevel"/>
    <w:tmpl w:val="4392692D"/>
    <w:lvl w:ilvl="0" w:tentative="0">
      <w:start w:val="1"/>
      <w:numFmt w:val="japaneseCounting"/>
      <w:lvlText w:val="%1、"/>
      <w:lvlJc w:val="left"/>
      <w:pPr>
        <w:tabs>
          <w:tab w:val="left" w:pos="600"/>
        </w:tabs>
        <w:ind w:left="600" w:hanging="6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9874DA"/>
    <w:rsid w:val="0F3058BB"/>
    <w:rsid w:val="11B31149"/>
    <w:rsid w:val="12F534B0"/>
    <w:rsid w:val="13CB5A9F"/>
    <w:rsid w:val="15472CFB"/>
    <w:rsid w:val="18165E33"/>
    <w:rsid w:val="1A12601D"/>
    <w:rsid w:val="291847F2"/>
    <w:rsid w:val="2BD261FF"/>
    <w:rsid w:val="2E4B70E8"/>
    <w:rsid w:val="30351696"/>
    <w:rsid w:val="33142A41"/>
    <w:rsid w:val="33ED629E"/>
    <w:rsid w:val="345F3D89"/>
    <w:rsid w:val="377E3A4B"/>
    <w:rsid w:val="39C713B5"/>
    <w:rsid w:val="3C2B2D48"/>
    <w:rsid w:val="3C9A588B"/>
    <w:rsid w:val="3F9B567A"/>
    <w:rsid w:val="44116CC0"/>
    <w:rsid w:val="4AD17F47"/>
    <w:rsid w:val="4D9829C9"/>
    <w:rsid w:val="4FA725A8"/>
    <w:rsid w:val="51350040"/>
    <w:rsid w:val="54793B8D"/>
    <w:rsid w:val="575444E4"/>
    <w:rsid w:val="579A20B5"/>
    <w:rsid w:val="58870199"/>
    <w:rsid w:val="5C354BCE"/>
    <w:rsid w:val="60897859"/>
    <w:rsid w:val="65C93FC7"/>
    <w:rsid w:val="6A6970BA"/>
    <w:rsid w:val="6A7240E1"/>
    <w:rsid w:val="6A8339C3"/>
    <w:rsid w:val="6BF04AF5"/>
    <w:rsid w:val="6EF742E5"/>
    <w:rsid w:val="6FDA297F"/>
    <w:rsid w:val="72A37F59"/>
    <w:rsid w:val="73A66C05"/>
    <w:rsid w:val="750D22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Calibri" w:hAnsi="Calibri" w:eastAsia="宋体" w:cs="Times New Roman"/>
    </w:rPr>
  </w:style>
  <w:style w:type="paragraph" w:styleId="3">
    <w:name w:val="Title"/>
    <w:basedOn w:val="1"/>
    <w:next w:val="1"/>
    <w:qFormat/>
    <w:uiPriority w:val="0"/>
    <w:pPr>
      <w:spacing w:before="240" w:after="60"/>
      <w:jc w:val="center"/>
      <w:outlineLvl w:val="0"/>
    </w:pPr>
    <w:rPr>
      <w:rFonts w:ascii="Cambria" w:hAnsi="Cambria"/>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2469</Words>
  <Characters>2621</Characters>
  <Lines>0</Lines>
  <Paragraphs>0</Paragraphs>
  <TotalTime>11</TotalTime>
  <ScaleCrop>false</ScaleCrop>
  <LinksUpToDate>false</LinksUpToDate>
  <CharactersWithSpaces>2747</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2024-05-08T10:26:00Z</dcterms:created>
  <dc:creator>询问室02</dc:creator>
  <cp:lastModifiedBy>李月姣</cp:lastModifiedBy>
  <cp:lastPrinted>2026-01-27T03:26:37Z</cp:lastPrinted>
  <dcterms:modified xsi:type="dcterms:W3CDTF">2026-01-27T03:35:41Z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KSOTemplateDocerSaveRecord">
    <vt:lpwstr>eyJoZGlkIjoiNDdkZTVjZTQ4YTgxYjljNDUzYWEyZjQ4YmRlZTA4ZWMiLCJ1c2VySWQiOiIzMTE4NTY3ODEifQ==</vt:lpwstr>
  </property>
  <property fmtid="{D5CDD505-2E9C-101B-9397-08002B2CF9AE}" pid="4" name="ICV">
    <vt:lpwstr>0D5203937A5B4A86B315901472CA88DD_13</vt:lpwstr>
  </property>
</Properties>
</file>