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7C9B15FC">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（延时的除外）在淘宝网资产交易平台（网址：http://zc-paimai.taobao.com）上对</w:t>
      </w: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14:paraId="564110EF">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008A72A7">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352.76</w:t>
      </w:r>
      <w:r>
        <w:rPr>
          <w:rFonts w:hint="eastAsia" w:ascii="仿宋_GB2312" w:hAnsi="仿宋_GB2312" w:eastAsia="仿宋_GB2312" w:cs="仿宋_GB2312"/>
          <w:sz w:val="32"/>
          <w:szCs w:val="32"/>
          <w:highlight w:val="none"/>
        </w:rPr>
        <w:t>平方米，为钢混结构，共两层，一、二连体，楼房外墙干挂石材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具体以交付时房屋现状为准</w:t>
      </w:r>
      <w:r>
        <w:rPr>
          <w:rFonts w:hint="eastAsia" w:ascii="仿宋_GB2312" w:hAnsi="仿宋_GB2312" w:eastAsia="仿宋_GB2312" w:cs="仿宋_GB2312"/>
          <w:sz w:val="32"/>
          <w:szCs w:val="32"/>
          <w:highlight w:val="none"/>
          <w:lang w:eastAsia="zh-CN"/>
        </w:rPr>
        <w:t>。</w:t>
      </w:r>
    </w:p>
    <w:p w14:paraId="256D7C1A">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59156081">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评估价：</w:t>
      </w:r>
      <w:r>
        <w:rPr>
          <w:rFonts w:hint="eastAsia" w:ascii="仿宋_GB2312" w:hAnsi="仿宋_GB2312" w:eastAsia="仿宋_GB2312" w:cs="仿宋_GB2312"/>
          <w:sz w:val="32"/>
          <w:szCs w:val="32"/>
          <w:highlight w:val="none"/>
          <w:lang w:val="en-US" w:eastAsia="zh-CN"/>
        </w:rPr>
        <w:t>2,850,301元，起拍价：2,850,301元，保证金：290,000元，增价幅度14,000元及其整倍数。</w:t>
      </w:r>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 品 介 绍</w:t>
            </w:r>
          </w:p>
          <w:p w14:paraId="7D5666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拍卖对象：</w:t>
            </w:r>
            <w:r>
              <w:rPr>
                <w:rFonts w:hint="eastAsia" w:ascii="仿宋_GB2312" w:hAnsi="仿宋_GB2312" w:eastAsia="仿宋_GB2312" w:cs="仿宋_GB2312"/>
                <w:sz w:val="32"/>
                <w:szCs w:val="32"/>
                <w:highlight w:val="none"/>
              </w:rPr>
              <w:t>该标的物坐落于</w:t>
            </w:r>
            <w:r>
              <w:rPr>
                <w:rFonts w:hint="eastAsia" w:ascii="仿宋_GB2312" w:hAnsi="仿宋_GB2312" w:eastAsia="仿宋_GB2312" w:cs="仿宋_GB2312"/>
                <w:sz w:val="32"/>
                <w:szCs w:val="32"/>
                <w:highlight w:val="none"/>
                <w:lang w:eastAsia="zh-CN"/>
              </w:rPr>
              <w:t>乌海市乌达区团结北路一街坊碧海花苑13号楼0</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号商铺</w:t>
            </w: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352.76</w:t>
            </w:r>
            <w:bookmarkStart w:id="0" w:name="_GoBack"/>
            <w:bookmarkEnd w:id="0"/>
            <w:r>
              <w:rPr>
                <w:rFonts w:hint="eastAsia" w:ascii="仿宋_GB2312" w:hAnsi="仿宋_GB2312" w:eastAsia="仿宋_GB2312" w:cs="仿宋_GB2312"/>
                <w:sz w:val="32"/>
                <w:szCs w:val="32"/>
                <w:highlight w:val="none"/>
              </w:rPr>
              <w:t>平方米，为钢混结构，共两层，一、二连体，楼房外墙干挂石材，现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rPr>
              <w:t>，具体以交付时房屋现状为准</w:t>
            </w:r>
            <w:r>
              <w:rPr>
                <w:rFonts w:hint="eastAsia" w:ascii="仿宋_GB2312" w:hAnsi="仿宋_GB2312" w:eastAsia="仿宋_GB2312" w:cs="仿宋_GB2312"/>
                <w:sz w:val="32"/>
                <w:szCs w:val="32"/>
                <w:highlight w:val="none"/>
                <w:lang w:eastAsia="zh-CN"/>
              </w:rPr>
              <w:t>。</w:t>
            </w:r>
          </w:p>
          <w:p w14:paraId="642FCB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left="0" w:leftChars="0"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abstractNum w:abstractNumId="1">
    <w:nsid w:val="20CE69B1"/>
    <w:multiLevelType w:val="singleLevel"/>
    <w:tmpl w:val="20CE69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BC05DA9"/>
    <w:rsid w:val="1CCE4A70"/>
    <w:rsid w:val="1E58492F"/>
    <w:rsid w:val="22E61458"/>
    <w:rsid w:val="23406EC3"/>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C03E76"/>
    <w:rsid w:val="4FF934B2"/>
    <w:rsid w:val="512B18B7"/>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15EF1"/>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uiPriority w:val="99"/>
    <w:pPr>
      <w:tabs>
        <w:tab w:val="center" w:pos="4153"/>
        <w:tab w:val="right" w:pos="8306"/>
      </w:tabs>
      <w:snapToGrid w:val="0"/>
      <w:jc w:val="left"/>
    </w:pPr>
    <w:rPr>
      <w:sz w:val="18"/>
    </w:rPr>
  </w:style>
  <w:style w:type="paragraph" w:styleId="1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6112</Words>
  <Characters>6295</Characters>
  <Lines>47</Lines>
  <Paragraphs>13</Paragraphs>
  <TotalTime>1</TotalTime>
  <ScaleCrop>false</ScaleCrop>
  <LinksUpToDate>false</LinksUpToDate>
  <CharactersWithSpaces>6324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2026-01-30T01:24:41Z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CB373459A50B48A2B4A2071E87AD6103_13</vt:lpwstr>
  </property>
</Properties>
</file>